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Prijavnica 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Prijavljujem se za</w:t>
      </w:r>
      <w:r w:rsidDel="00000000" w:rsidR="00000000" w:rsidRPr="00000000">
        <w:rPr>
          <w:color w:val="000000"/>
          <w:rtl w:val="0"/>
        </w:rPr>
        <w:t xml:space="preserve"> sudjelovanje u kratkoročnoj mobilnosti u okviru projekta "Praktična primjena praktičnih vještina".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95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2889"/>
        <w:gridCol w:w="4076"/>
        <w:tblGridChange w:id="0">
          <w:tblGrid>
            <w:gridCol w:w="2323"/>
            <w:gridCol w:w="2889"/>
            <w:gridCol w:w="4076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OPĆI PODACI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Zaporka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Upišite zaporku od pet znakova (slova i/ili brojevi)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rođenja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Zanimanje/strukovna kvalifikacija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Razred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Ulica i kućni broj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Poštanski broj i mjesto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 ili mobitel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e-adresa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Dokumentacija priložena uz prijavu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i w:val="1"/>
          <w:rtl w:val="0"/>
        </w:rPr>
        <w:t xml:space="preserve"> (Označite dokumenate koje prilažete uz prijavu, a nepotrebno izbrišite.)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Motivacijsko pismo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Dokaz o sudjelovanju na natjecanjima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Dokaz o sudjelovanju u izvannastavnim aktivnostima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 _______________________,  ______ rujna 2023. godine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49801" cy="425544"/>
          <wp:effectExtent b="0" l="0" r="0" t="0"/>
          <wp:docPr descr="HR Sufinancira EUROPSKA UNIJA_PANTONE_PANTONE.jpg" id="7" name="image3.jpg"/>
          <a:graphic>
            <a:graphicData uri="http://schemas.openxmlformats.org/drawingml/2006/picture">
              <pic:pic>
                <pic:nvPicPr>
                  <pic:cNvPr descr="HR Sufinancira EUROPSKA UNIJA_PANTONE_PANTONE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801" cy="4255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496" cy="600275"/>
          <wp:effectExtent b="0" l="0" r="0" t="0"/>
          <wp:docPr descr="Povratak na naslovnicu" id="9" name="image1.gif"/>
          <a:graphic>
            <a:graphicData uri="http://schemas.openxmlformats.org/drawingml/2006/picture">
              <pic:pic>
                <pic:nvPicPr>
                  <pic:cNvPr descr="Povratak na naslovnicu" id="0" name="image1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496" cy="600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082" cy="517291"/>
          <wp:effectExtent b="0" l="0" r="0" t="0"/>
          <wp:docPr descr="logo škole.jpg" id="8" name="image2.jpg"/>
          <a:graphic>
            <a:graphicData uri="http://schemas.openxmlformats.org/drawingml/2006/picture">
              <pic:pic>
                <pic:nvPicPr>
                  <pic:cNvPr descr="logo škol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082" cy="5172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6808" y="3379950"/>
                        <a:ext cx="2318385" cy="800100"/>
                      </a:xfrm>
                      <a:custGeom>
                        <a:rect b="b" l="l" r="r" t="t"/>
                        <a:pathLst>
                          <a:path extrusionOk="0" h="800100" w="2318385">
                            <a:moveTo>
                              <a:pt x="0" y="0"/>
                            </a:moveTo>
                            <a:lnTo>
                              <a:pt x="0" y="800100"/>
                            </a:lnTo>
                            <a:lnTo>
                              <a:pt x="2318385" y="800100"/>
                            </a:lnTo>
                            <a:lnTo>
                              <a:pt x="2318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Šumarska i drvodjeljska škola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Vatrogasna cesta 5, 47000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"Praktična primjerna praktičnih vještina"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br. projekta 2023-1-HR01-KA122-VET-000143767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085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CB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872"/>
  </w:style>
  <w:style w:type="paragraph" w:styleId="Footer">
    <w:name w:val="footer"/>
    <w:basedOn w:val="Normal"/>
    <w:link w:val="Foot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87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56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56B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D30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gif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1kzXwaRxKiwrOWEG/4G7ox3ig==">CgMxLjA4AHIhMXVVcTgta0xfQ2ZKRFh2VXhDa2dZanhaODZUZU5IRUZM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2023-09-11T16:11:00Z</dcterms:created>
  <dc:creator>Mirjana</dc:creator>
</cp:coreProperties>
</file>